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1986173</wp:posOffset>
            </wp:positionH>
            <wp:positionV relativeFrom="page">
              <wp:posOffset>160241</wp:posOffset>
            </wp:positionV>
            <wp:extent cx="1879301" cy="111536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 2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2.svg" descr="Logo 2.sv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301" cy="11153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1237676</wp:posOffset>
                </wp:positionH>
                <wp:positionV relativeFrom="line">
                  <wp:posOffset>1926814</wp:posOffset>
                </wp:positionV>
                <wp:extent cx="3632004" cy="3181015"/>
                <wp:effectExtent l="0" t="0" r="0" b="0"/>
                <wp:wrapTopAndBottom distT="152400" distB="152400"/>
                <wp:docPr id="1073741826" name="officeArt object" descr="Krankengymnastik (KG)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2004" cy="31810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"/>
                              <w:rPr>
                                <w:rFonts w:ascii="Hoefler Text" w:cs="Hoefler Text" w:hAnsi="Hoefler Text" w:eastAsia="Hoefler Text"/>
                                <w:b w:val="1"/>
                                <w:bCs w:val="1"/>
                                <w:outline w:val="0"/>
                                <w:color w:val="83193e"/>
                                <w:sz w:val="32"/>
                                <w:szCs w:val="32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oefler Text" w:hAnsi="Hoefler Text"/>
                                <w:b w:val="1"/>
                                <w:bCs w:val="1"/>
                                <w:outline w:val="0"/>
                                <w:color w:val="83193e"/>
                                <w:sz w:val="32"/>
                                <w:szCs w:val="32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Krankengymnastik (KG)</w:t>
                            </w:r>
                          </w:p>
                          <w:p>
                            <w:pPr>
                              <w:pStyle w:val="Text"/>
                              <w:rPr>
                                <w:rFonts w:ascii="Hoefler Text" w:cs="Hoefler Text" w:hAnsi="Hoefler Text" w:eastAsia="Hoefler Text"/>
                                <w:outline w:val="0"/>
                                <w:color w:val="83193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Ist eine physiotherapeutische Behandlungsmethode zur Verbesserung von Beweglichkeit, Kraft, Koordination und allgemeiner K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ö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 xml:space="preserve">rperfunktionen. </w:t>
                            </w:r>
                          </w:p>
                          <w:p>
                            <w:pPr>
                              <w:pStyle w:val="Text"/>
                              <w:rPr>
                                <w:rFonts w:ascii="Hoefler Text" w:cs="Hoefler Text" w:hAnsi="Hoefler Text" w:eastAsia="Hoefler Text"/>
                                <w:outline w:val="0"/>
                                <w:color w:val="83193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 xml:space="preserve">Durch individuell abgestimmte 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Ü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bungen und therapeutische Techniken werden Schmerzen reduziert, Funktionsst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ö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rungen behandelt und die k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ö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rperliche Leistungsf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ä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higkeit im Alltag gef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ö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 xml:space="preserve">rdert. </w:t>
                            </w:r>
                          </w:p>
                          <w:p>
                            <w:pPr>
                              <w:pStyle w:val="Text"/>
                            </w:pP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Krankengymnastik beinhaltet also sowohl anteilig passive Ma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ß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nahmen durch den behandelnden Therapeuten als auch die Aktivit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ä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 xml:space="preserve">t des Patienten im Sinne eines physiotherapeutischen </w:t>
                            </w:r>
                            <w:r>
                              <w:rPr>
                                <w:rFonts w:ascii="Hoefler Text" w:hAnsi="Hoefler Text" w:hint="defaul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>Ü</w:t>
                            </w:r>
                            <w:r>
                              <w:rPr>
                                <w:rFonts w:ascii="Hoefler Text" w:hAnsi="Hoefler Text"/>
                                <w:outline w:val="0"/>
                                <w:color w:val="83193e"/>
                                <w:rtl w:val="0"/>
                                <w:lang w:val="de-DE"/>
                                <w14:textFill>
                                  <w14:solidFill>
                                    <w14:srgbClr w14:val="841A3F"/>
                                  </w14:solidFill>
                                </w14:textFill>
                              </w:rPr>
                              <w:t xml:space="preserve">bungsprogrammes, 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7.5pt;margin-top:151.7pt;width:286.0pt;height:250.5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"/>
                        <w:rPr>
                          <w:rFonts w:ascii="Hoefler Text" w:cs="Hoefler Text" w:hAnsi="Hoefler Text" w:eastAsia="Hoefler Text"/>
                          <w:b w:val="1"/>
                          <w:bCs w:val="1"/>
                          <w:outline w:val="0"/>
                          <w:color w:val="83193e"/>
                          <w:sz w:val="32"/>
                          <w:szCs w:val="32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</w:pPr>
                      <w:r>
                        <w:rPr>
                          <w:rFonts w:ascii="Hoefler Text" w:hAnsi="Hoefler Text"/>
                          <w:b w:val="1"/>
                          <w:bCs w:val="1"/>
                          <w:outline w:val="0"/>
                          <w:color w:val="83193e"/>
                          <w:sz w:val="32"/>
                          <w:szCs w:val="32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Krankengymnastik (KG)</w:t>
                      </w:r>
                    </w:p>
                    <w:p>
                      <w:pPr>
                        <w:pStyle w:val="Text"/>
                        <w:rPr>
                          <w:rFonts w:ascii="Hoefler Text" w:cs="Hoefler Text" w:hAnsi="Hoefler Text" w:eastAsia="Hoefler Text"/>
                          <w:outline w:val="0"/>
                          <w:color w:val="83193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</w:pP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Ist eine physiotherapeutische Behandlungsmethode zur Verbesserung von Beweglichkeit, Kraft, Koordination und allgemeiner K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ö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 xml:space="preserve">rperfunktionen. </w:t>
                      </w:r>
                    </w:p>
                    <w:p>
                      <w:pPr>
                        <w:pStyle w:val="Text"/>
                        <w:rPr>
                          <w:rFonts w:ascii="Hoefler Text" w:cs="Hoefler Text" w:hAnsi="Hoefler Text" w:eastAsia="Hoefler Text"/>
                          <w:outline w:val="0"/>
                          <w:color w:val="83193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</w:pP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 xml:space="preserve">Durch individuell abgestimmte 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Ü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bungen und therapeutische Techniken werden Schmerzen reduziert, Funktionsst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ö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rungen behandelt und die k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ö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rperliche Leistungsf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ä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higkeit im Alltag gef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ö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 xml:space="preserve">rdert. </w:t>
                      </w:r>
                    </w:p>
                    <w:p>
                      <w:pPr>
                        <w:pStyle w:val="Text"/>
                      </w:pP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Krankengymnastik beinhaltet also sowohl anteilig passive Ma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ß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nahmen durch den behandelnden Therapeuten als auch die Aktivit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ä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 xml:space="preserve">t des Patienten im Sinne eines physiotherapeutischen </w:t>
                      </w:r>
                      <w:r>
                        <w:rPr>
                          <w:rFonts w:ascii="Hoefler Text" w:hAnsi="Hoefler Text" w:hint="defaul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>Ü</w:t>
                      </w:r>
                      <w:r>
                        <w:rPr>
                          <w:rFonts w:ascii="Hoefler Text" w:hAnsi="Hoefler Text"/>
                          <w:outline w:val="0"/>
                          <w:color w:val="83193e"/>
                          <w:rtl w:val="0"/>
                          <w:lang w:val="de-DE"/>
                          <w14:textFill>
                            <w14:solidFill>
                              <w14:srgbClr w14:val="841A3F"/>
                            </w14:solidFill>
                          </w14:textFill>
                        </w:rPr>
                        <w:t xml:space="preserve">bungsprogrammes,  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oefler Tex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